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F326A" w:rsidRPr="00895D35" w:rsidRDefault="000F326A" w:rsidP="000F32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:rsidR="000F326A" w:rsidRPr="00895D35" w:rsidRDefault="000F326A" w:rsidP="000F326A">
      <w:pPr>
        <w:rPr>
          <w:sz w:val="22"/>
          <w:szCs w:val="22"/>
        </w:rPr>
      </w:pPr>
    </w:p>
    <w:p w:rsidR="000F326A" w:rsidRPr="00895D35" w:rsidRDefault="000F326A" w:rsidP="000F326A">
      <w:pPr>
        <w:rPr>
          <w:sz w:val="22"/>
          <w:szCs w:val="22"/>
        </w:rPr>
      </w:pPr>
    </w:p>
    <w:p w:rsidR="006727F5" w:rsidRPr="00895D35" w:rsidRDefault="006727F5" w:rsidP="006727F5">
      <w:pPr>
        <w:shd w:val="clear" w:color="auto" w:fill="FFFFFF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 xml:space="preserve">Załącznik nr 7 do SIWZ </w:t>
      </w:r>
    </w:p>
    <w:p w:rsidR="006727F5" w:rsidRPr="00895D35" w:rsidRDefault="006727F5" w:rsidP="006727F5">
      <w:pPr>
        <w:shd w:val="clear" w:color="auto" w:fill="FFFFFF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</w:p>
    <w:p w:rsidR="006727F5" w:rsidRPr="00895D35" w:rsidRDefault="006727F5" w:rsidP="006727F5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/>
        </w:rPr>
        <w:t>INFORMACJA DOTYCZĄCA PODATKU OD TOWARÓW i USŁUG</w:t>
      </w:r>
    </w:p>
    <w:p w:rsidR="006727F5" w:rsidRPr="00895D35" w:rsidRDefault="006727F5" w:rsidP="006727F5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Zgodnie z art. 83 ust. 1 pkt</w:t>
      </w:r>
      <w:r w:rsidR="009C50AF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.</w:t>
      </w: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 26 ustawy z 11 marca 2004 r. o podatku od towarów i usług (</w:t>
      </w:r>
      <w:proofErr w:type="spellStart"/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Dz.U</w:t>
      </w:r>
      <w:proofErr w:type="spellEnd"/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. </w:t>
      </w:r>
      <w:r w:rsidR="009C50AF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z 2020 r., poz.106 z </w:t>
      </w:r>
      <w:proofErr w:type="spellStart"/>
      <w:r w:rsidR="009C50AF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późn</w:t>
      </w:r>
      <w:proofErr w:type="spellEnd"/>
      <w:r w:rsidR="009C50AF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. zm.</w:t>
      </w: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), stawkę podatku w wysokości 0% stosuje się do dostaw sprzętu komputerowego: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– dla placówek oświatowych,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– dla organizacji humanitarnych, charytatywnych lub edukacyjnych w celu dalszego nieodpłatnego przekazania placówkom oświatowym – przy zachowaniu warunków, o których mowa w ust. 13–15 ww. artykułu. Zgodnie z ust. 13 tego artykułu opodatkowaniu stawką 0% podlegają towary wymienione w załączniku: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– jednostki centralne komputerów, serwery, monitory, zestawy komputerów stacjonarnych,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– drukarki,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– skanery,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– </w:t>
      </w:r>
      <w:r w:rsidRPr="00895D3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urządzenia</w:t>
      </w: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 komputerowe do pisma Braille'a (dla osób niewidomych i niedowidzących),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– urządzenia dla transmisji danych cyfrowych (w tym koncentratory i </w:t>
      </w:r>
      <w:proofErr w:type="spellStart"/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switche</w:t>
      </w:r>
      <w:proofErr w:type="spellEnd"/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 sieciowe routery i modemy).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W świetle art. 83 ust. 14 ww. ustawy o podatku od towarów i </w:t>
      </w:r>
      <w:r w:rsidRPr="00895D3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usług,</w:t>
      </w: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 dokonujący dostawy, o której mowa w ust. 1 pkt</w:t>
      </w:r>
      <w:r w:rsidR="009C50AF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.</w:t>
      </w: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 26, stosuje stawkę podatku 0% pod warunkiem: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– posiadania stosownego zamówienia potwierdzonego przez organ nadzorujący daną placówkę oświatową, zgodnie z odrębnymi przepisami – w przypadku dostawy, o której mowa w ust. 1 pkt</w:t>
      </w:r>
      <w:r w:rsidR="009C50AF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.</w:t>
      </w: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 26 lit. a) zgodnie z art. 43 ust. 9 ustawy o VAT przez placówki oświatowe rozumie się </w:t>
      </w:r>
      <w:r w:rsidRPr="00895D3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szkoły </w:t>
      </w: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i przedszkola publiczne i niepubliczne, szkoły wyższe i placówki opiekuńczo-wychowawcze),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– posiadania kopii umowy o nieodpłatnym przekazaniu sprzętu komputerowego placówce oświatowej oraz posiadania stosownego zamówienia potwierdzonego przez organ nadzorujący placówkę oświatową, zgodnie z odrębnymi przepisami – w przypadku dostawy, o której mowa w ust. 1 pkt</w:t>
      </w:r>
      <w:r w:rsidR="009C50AF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.</w:t>
      </w: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 xml:space="preserve"> 26 lit. b) (tj. w przypadku dostaw realizowanych dla organizacji humanitarnych, charytatywnych lub edukacyjnych w celu dalszego przekazania placówkom oświatowym).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W załączniku nr 8 do ustawy o VAT, wymieniony został wykaz towarów, których dostawa jest opodatkowana stawką 0% na podstawie art. 83 ust. 1 pkt</w:t>
      </w:r>
      <w:r w:rsidR="009C50AF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.</w:t>
      </w:r>
      <w:r w:rsidRPr="00895D3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 xml:space="preserve"> 26 ustawy, 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bCs/>
          <w:color w:val="222222"/>
          <w:sz w:val="22"/>
          <w:szCs w:val="22"/>
          <w:u w:val="single"/>
          <w:lang w:eastAsia="pl-PL"/>
        </w:rPr>
        <w:t>Jednocześnie należy wskazać, iż  oferta powinna zawierać oświadczenie oferenta o zapewnieniu wykonania procedury w poniższym zakresie .</w:t>
      </w:r>
      <w:r w:rsidRPr="00895D35">
        <w:rPr>
          <w:rFonts w:asciiTheme="minorHAnsi" w:hAnsiTheme="minorHAnsi" w:cstheme="minorHAnsi"/>
          <w:color w:val="222222"/>
          <w:sz w:val="22"/>
          <w:szCs w:val="22"/>
          <w:lang w:eastAsia="pl-PL"/>
        </w:rPr>
        <w:t> 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bCs/>
          <w:color w:val="222222"/>
          <w:sz w:val="22"/>
          <w:szCs w:val="22"/>
          <w:lang w:eastAsia="pl-PL"/>
        </w:rPr>
        <w:t>Zgodnie z art. 83 ust. 15, dostawca obowiązany jest przekazać kopię dokumentów, o których mowa powyżej, do właściwego</w:t>
      </w:r>
      <w:r w:rsidRPr="00895D35">
        <w:rPr>
          <w:rFonts w:asciiTheme="minorHAnsi" w:hAnsiTheme="minorHAnsi" w:cstheme="minorHAnsi"/>
          <w:color w:val="000000"/>
          <w:sz w:val="22"/>
          <w:szCs w:val="22"/>
          <w:lang w:eastAsia="pl-PL"/>
        </w:rPr>
        <w:t> urzędu</w:t>
      </w:r>
      <w:r w:rsidRPr="00895D35">
        <w:rPr>
          <w:rFonts w:asciiTheme="minorHAnsi" w:hAnsiTheme="minorHAnsi" w:cstheme="minorHAnsi"/>
          <w:bCs/>
          <w:color w:val="222222"/>
          <w:sz w:val="22"/>
          <w:szCs w:val="22"/>
          <w:lang w:eastAsia="pl-PL"/>
        </w:rPr>
        <w:t> skarbowego.</w:t>
      </w:r>
    </w:p>
    <w:p w:rsidR="006727F5" w:rsidRPr="00895D35" w:rsidRDefault="006727F5" w:rsidP="006727F5">
      <w:pPr>
        <w:shd w:val="clear" w:color="auto" w:fill="FFFFFF"/>
        <w:jc w:val="both"/>
        <w:rPr>
          <w:rFonts w:asciiTheme="minorHAnsi" w:hAnsiTheme="minorHAnsi" w:cstheme="minorHAnsi"/>
          <w:color w:val="000000"/>
          <w:sz w:val="22"/>
          <w:szCs w:val="22"/>
          <w:lang w:eastAsia="pl-PL"/>
        </w:rPr>
      </w:pPr>
      <w:r w:rsidRPr="00895D35">
        <w:rPr>
          <w:rFonts w:asciiTheme="minorHAnsi" w:hAnsiTheme="minorHAnsi" w:cstheme="minorHAnsi"/>
          <w:bCs/>
          <w:color w:val="222222"/>
          <w:sz w:val="22"/>
          <w:szCs w:val="22"/>
          <w:lang w:eastAsia="pl-PL"/>
        </w:rPr>
        <w:t xml:space="preserve">Zatem, jeżeli oferent dokona dostawy towarów wymienionych w załączniku nr 8 </w:t>
      </w:r>
      <w:r w:rsidR="009C50AF">
        <w:rPr>
          <w:rFonts w:asciiTheme="minorHAnsi" w:hAnsiTheme="minorHAnsi" w:cstheme="minorHAnsi"/>
          <w:bCs/>
          <w:color w:val="222222"/>
          <w:sz w:val="22"/>
          <w:szCs w:val="22"/>
          <w:lang w:eastAsia="pl-PL"/>
        </w:rPr>
        <w:t xml:space="preserve">do ustawy o VAT </w:t>
      </w:r>
      <w:r w:rsidRPr="00895D35">
        <w:rPr>
          <w:rFonts w:asciiTheme="minorHAnsi" w:hAnsiTheme="minorHAnsi" w:cstheme="minorHAnsi"/>
          <w:bCs/>
          <w:color w:val="222222"/>
          <w:sz w:val="22"/>
          <w:szCs w:val="22"/>
          <w:lang w:eastAsia="pl-PL"/>
        </w:rPr>
        <w:t>i zachowa wyżej wymienione warunki, dostawa ta opodatkowana będzie stawką podatku 0%.</w:t>
      </w:r>
    </w:p>
    <w:p w:rsidR="006727F5" w:rsidRPr="00895D35" w:rsidRDefault="006727F5" w:rsidP="006727F5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6727F5" w:rsidRPr="00895D35" w:rsidRDefault="006727F5" w:rsidP="006727F5">
      <w:pPr>
        <w:spacing w:line="276" w:lineRule="auto"/>
        <w:rPr>
          <w:rFonts w:ascii="Arial" w:hAnsi="Arial" w:cs="Arial"/>
          <w:sz w:val="22"/>
          <w:szCs w:val="22"/>
        </w:rPr>
      </w:pPr>
    </w:p>
    <w:p w:rsidR="006727F5" w:rsidRPr="00895D35" w:rsidRDefault="006727F5" w:rsidP="006727F5">
      <w:pPr>
        <w:rPr>
          <w:sz w:val="22"/>
          <w:szCs w:val="22"/>
        </w:rPr>
      </w:pPr>
    </w:p>
    <w:p w:rsidR="006727F5" w:rsidRPr="00895D35" w:rsidRDefault="006727F5" w:rsidP="006727F5">
      <w:pPr>
        <w:rPr>
          <w:sz w:val="22"/>
          <w:szCs w:val="22"/>
        </w:rPr>
      </w:pPr>
    </w:p>
    <w:p w:rsidR="00FB2299" w:rsidRPr="00895D35" w:rsidRDefault="00FB2299">
      <w:pPr>
        <w:rPr>
          <w:sz w:val="22"/>
          <w:szCs w:val="22"/>
        </w:rPr>
      </w:pPr>
    </w:p>
    <w:sectPr w:rsidR="00FB2299" w:rsidRPr="00895D35" w:rsidSect="00A61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777" w:left="1134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6DF7" w:rsidRDefault="00FB6DF7">
      <w:r>
        <w:separator/>
      </w:r>
    </w:p>
  </w:endnote>
  <w:endnote w:type="continuationSeparator" w:id="0">
    <w:p w:rsidR="00FB6DF7" w:rsidRDefault="00FB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DF32EC">
    <w:pPr>
      <w:pStyle w:val="Stopka"/>
      <w:jc w:val="right"/>
    </w:pPr>
    <w:fldSimple w:instr=" PAGE   \* MERGEFORMAT ">
      <w:r w:rsidR="009C50AF">
        <w:rPr>
          <w:noProof/>
        </w:rPr>
        <w:t>1</w:t>
      </w:r>
    </w:fldSimple>
  </w:p>
  <w:p w:rsidR="00FB2299" w:rsidRDefault="006727F5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6DF7" w:rsidRDefault="00FB6DF7">
      <w:r>
        <w:separator/>
      </w:r>
    </w:p>
  </w:footnote>
  <w:footnote w:type="continuationSeparator" w:id="0">
    <w:p w:rsidR="00FB6DF7" w:rsidRDefault="00FB6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6727F5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717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64DDF"/>
    <w:rsid w:val="000F326A"/>
    <w:rsid w:val="002A6D21"/>
    <w:rsid w:val="002B211A"/>
    <w:rsid w:val="002E04F4"/>
    <w:rsid w:val="004A2A07"/>
    <w:rsid w:val="0058627C"/>
    <w:rsid w:val="005953C9"/>
    <w:rsid w:val="006727F5"/>
    <w:rsid w:val="00754ED5"/>
    <w:rsid w:val="0079206A"/>
    <w:rsid w:val="00895D35"/>
    <w:rsid w:val="009C50AF"/>
    <w:rsid w:val="00A61B42"/>
    <w:rsid w:val="00B542A0"/>
    <w:rsid w:val="00DF32EC"/>
    <w:rsid w:val="00E565B3"/>
    <w:rsid w:val="00FB2299"/>
    <w:rsid w:val="00FB6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4DDF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064DDF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064DDF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064DDF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064DDF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064DDF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064DDF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064DDF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064DDF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064DDF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64DDF"/>
    <w:rPr>
      <w:rFonts w:hint="default"/>
    </w:rPr>
  </w:style>
  <w:style w:type="character" w:customStyle="1" w:styleId="WW8Num1z1">
    <w:name w:val="WW8Num1z1"/>
    <w:rsid w:val="00064DDF"/>
  </w:style>
  <w:style w:type="character" w:customStyle="1" w:styleId="WW8Num1z2">
    <w:name w:val="WW8Num1z2"/>
    <w:rsid w:val="00064DDF"/>
  </w:style>
  <w:style w:type="character" w:customStyle="1" w:styleId="WW8Num1z3">
    <w:name w:val="WW8Num1z3"/>
    <w:rsid w:val="00064DDF"/>
  </w:style>
  <w:style w:type="character" w:customStyle="1" w:styleId="WW8Num1z4">
    <w:name w:val="WW8Num1z4"/>
    <w:rsid w:val="00064DDF"/>
  </w:style>
  <w:style w:type="character" w:customStyle="1" w:styleId="WW8Num1z5">
    <w:name w:val="WW8Num1z5"/>
    <w:rsid w:val="00064DDF"/>
  </w:style>
  <w:style w:type="character" w:customStyle="1" w:styleId="WW8Num1z6">
    <w:name w:val="WW8Num1z6"/>
    <w:rsid w:val="00064DDF"/>
  </w:style>
  <w:style w:type="character" w:customStyle="1" w:styleId="WW8Num1z7">
    <w:name w:val="WW8Num1z7"/>
    <w:rsid w:val="00064DDF"/>
  </w:style>
  <w:style w:type="character" w:customStyle="1" w:styleId="WW8Num1z8">
    <w:name w:val="WW8Num1z8"/>
    <w:rsid w:val="00064DDF"/>
  </w:style>
  <w:style w:type="character" w:customStyle="1" w:styleId="WW8Num2z0">
    <w:name w:val="WW8Num2z0"/>
    <w:rsid w:val="00064DDF"/>
  </w:style>
  <w:style w:type="character" w:customStyle="1" w:styleId="WW8Num2z1">
    <w:name w:val="WW8Num2z1"/>
    <w:rsid w:val="00064DDF"/>
  </w:style>
  <w:style w:type="character" w:customStyle="1" w:styleId="WW8Num2z2">
    <w:name w:val="WW8Num2z2"/>
    <w:rsid w:val="00064DDF"/>
  </w:style>
  <w:style w:type="character" w:customStyle="1" w:styleId="WW8Num2z3">
    <w:name w:val="WW8Num2z3"/>
    <w:rsid w:val="00064DDF"/>
  </w:style>
  <w:style w:type="character" w:customStyle="1" w:styleId="WW8Num2z4">
    <w:name w:val="WW8Num2z4"/>
    <w:rsid w:val="00064DDF"/>
  </w:style>
  <w:style w:type="character" w:customStyle="1" w:styleId="WW8Num2z5">
    <w:name w:val="WW8Num2z5"/>
    <w:rsid w:val="00064DDF"/>
  </w:style>
  <w:style w:type="character" w:customStyle="1" w:styleId="WW8Num2z6">
    <w:name w:val="WW8Num2z6"/>
    <w:rsid w:val="00064DDF"/>
  </w:style>
  <w:style w:type="character" w:customStyle="1" w:styleId="WW8Num2z7">
    <w:name w:val="WW8Num2z7"/>
    <w:rsid w:val="00064DDF"/>
  </w:style>
  <w:style w:type="character" w:customStyle="1" w:styleId="WW8Num2z8">
    <w:name w:val="WW8Num2z8"/>
    <w:rsid w:val="00064DDF"/>
  </w:style>
  <w:style w:type="character" w:customStyle="1" w:styleId="WW8Num3z0">
    <w:name w:val="WW8Num3z0"/>
    <w:rsid w:val="00064DDF"/>
    <w:rPr>
      <w:rFonts w:hint="default"/>
    </w:rPr>
  </w:style>
  <w:style w:type="character" w:customStyle="1" w:styleId="WW8Num3z1">
    <w:name w:val="WW8Num3z1"/>
    <w:rsid w:val="00064DDF"/>
  </w:style>
  <w:style w:type="character" w:customStyle="1" w:styleId="WW8Num3z2">
    <w:name w:val="WW8Num3z2"/>
    <w:rsid w:val="00064DDF"/>
  </w:style>
  <w:style w:type="character" w:customStyle="1" w:styleId="WW8Num3z3">
    <w:name w:val="WW8Num3z3"/>
    <w:rsid w:val="00064DDF"/>
  </w:style>
  <w:style w:type="character" w:customStyle="1" w:styleId="WW8Num3z4">
    <w:name w:val="WW8Num3z4"/>
    <w:rsid w:val="00064DDF"/>
  </w:style>
  <w:style w:type="character" w:customStyle="1" w:styleId="WW8Num3z5">
    <w:name w:val="WW8Num3z5"/>
    <w:rsid w:val="00064DDF"/>
  </w:style>
  <w:style w:type="character" w:customStyle="1" w:styleId="WW8Num3z6">
    <w:name w:val="WW8Num3z6"/>
    <w:rsid w:val="00064DDF"/>
  </w:style>
  <w:style w:type="character" w:customStyle="1" w:styleId="WW8Num3z7">
    <w:name w:val="WW8Num3z7"/>
    <w:rsid w:val="00064DDF"/>
  </w:style>
  <w:style w:type="character" w:customStyle="1" w:styleId="WW8Num3z8">
    <w:name w:val="WW8Num3z8"/>
    <w:rsid w:val="00064DDF"/>
  </w:style>
  <w:style w:type="character" w:customStyle="1" w:styleId="WW8Num4z0">
    <w:name w:val="WW8Num4z0"/>
    <w:rsid w:val="00064DDF"/>
    <w:rPr>
      <w:rFonts w:hint="default"/>
    </w:rPr>
  </w:style>
  <w:style w:type="character" w:customStyle="1" w:styleId="WW8Num4z1">
    <w:name w:val="WW8Num4z1"/>
    <w:rsid w:val="00064DDF"/>
  </w:style>
  <w:style w:type="character" w:customStyle="1" w:styleId="WW8Num4z2">
    <w:name w:val="WW8Num4z2"/>
    <w:rsid w:val="00064DDF"/>
  </w:style>
  <w:style w:type="character" w:customStyle="1" w:styleId="WW8Num4z3">
    <w:name w:val="WW8Num4z3"/>
    <w:rsid w:val="00064DDF"/>
  </w:style>
  <w:style w:type="character" w:customStyle="1" w:styleId="WW8Num4z4">
    <w:name w:val="WW8Num4z4"/>
    <w:rsid w:val="00064DDF"/>
  </w:style>
  <w:style w:type="character" w:customStyle="1" w:styleId="WW8Num4z5">
    <w:name w:val="WW8Num4z5"/>
    <w:rsid w:val="00064DDF"/>
  </w:style>
  <w:style w:type="character" w:customStyle="1" w:styleId="WW8Num4z6">
    <w:name w:val="WW8Num4z6"/>
    <w:rsid w:val="00064DDF"/>
  </w:style>
  <w:style w:type="character" w:customStyle="1" w:styleId="WW8Num4z7">
    <w:name w:val="WW8Num4z7"/>
    <w:rsid w:val="00064DDF"/>
  </w:style>
  <w:style w:type="character" w:customStyle="1" w:styleId="WW8Num4z8">
    <w:name w:val="WW8Num4z8"/>
    <w:rsid w:val="00064DDF"/>
  </w:style>
  <w:style w:type="character" w:customStyle="1" w:styleId="WW8Num5z0">
    <w:name w:val="WW8Num5z0"/>
    <w:rsid w:val="00064DDF"/>
  </w:style>
  <w:style w:type="character" w:customStyle="1" w:styleId="WW8Num5z1">
    <w:name w:val="WW8Num5z1"/>
    <w:rsid w:val="00064DDF"/>
  </w:style>
  <w:style w:type="character" w:customStyle="1" w:styleId="WW8Num5z2">
    <w:name w:val="WW8Num5z2"/>
    <w:rsid w:val="00064DDF"/>
  </w:style>
  <w:style w:type="character" w:customStyle="1" w:styleId="WW8Num5z3">
    <w:name w:val="WW8Num5z3"/>
    <w:rsid w:val="00064DDF"/>
  </w:style>
  <w:style w:type="character" w:customStyle="1" w:styleId="WW8Num5z4">
    <w:name w:val="WW8Num5z4"/>
    <w:rsid w:val="00064DDF"/>
  </w:style>
  <w:style w:type="character" w:customStyle="1" w:styleId="WW8Num5z5">
    <w:name w:val="WW8Num5z5"/>
    <w:rsid w:val="00064DDF"/>
  </w:style>
  <w:style w:type="character" w:customStyle="1" w:styleId="WW8Num5z6">
    <w:name w:val="WW8Num5z6"/>
    <w:rsid w:val="00064DDF"/>
  </w:style>
  <w:style w:type="character" w:customStyle="1" w:styleId="WW8Num5z7">
    <w:name w:val="WW8Num5z7"/>
    <w:rsid w:val="00064DDF"/>
  </w:style>
  <w:style w:type="character" w:customStyle="1" w:styleId="WW8Num5z8">
    <w:name w:val="WW8Num5z8"/>
    <w:rsid w:val="00064DDF"/>
  </w:style>
  <w:style w:type="character" w:customStyle="1" w:styleId="WW8Num6z0">
    <w:name w:val="WW8Num6z0"/>
    <w:rsid w:val="00064DDF"/>
    <w:rPr>
      <w:rFonts w:hint="default"/>
    </w:rPr>
  </w:style>
  <w:style w:type="character" w:customStyle="1" w:styleId="WW8Num6z1">
    <w:name w:val="WW8Num6z1"/>
    <w:rsid w:val="00064DDF"/>
  </w:style>
  <w:style w:type="character" w:customStyle="1" w:styleId="WW8Num6z2">
    <w:name w:val="WW8Num6z2"/>
    <w:rsid w:val="00064DDF"/>
  </w:style>
  <w:style w:type="character" w:customStyle="1" w:styleId="WW8Num6z3">
    <w:name w:val="WW8Num6z3"/>
    <w:rsid w:val="00064DDF"/>
  </w:style>
  <w:style w:type="character" w:customStyle="1" w:styleId="WW8Num6z4">
    <w:name w:val="WW8Num6z4"/>
    <w:rsid w:val="00064DDF"/>
  </w:style>
  <w:style w:type="character" w:customStyle="1" w:styleId="WW8Num6z5">
    <w:name w:val="WW8Num6z5"/>
    <w:rsid w:val="00064DDF"/>
  </w:style>
  <w:style w:type="character" w:customStyle="1" w:styleId="WW8Num6z6">
    <w:name w:val="WW8Num6z6"/>
    <w:rsid w:val="00064DDF"/>
  </w:style>
  <w:style w:type="character" w:customStyle="1" w:styleId="WW8Num6z7">
    <w:name w:val="WW8Num6z7"/>
    <w:rsid w:val="00064DDF"/>
  </w:style>
  <w:style w:type="character" w:customStyle="1" w:styleId="WW8Num6z8">
    <w:name w:val="WW8Num6z8"/>
    <w:rsid w:val="00064DDF"/>
  </w:style>
  <w:style w:type="character" w:customStyle="1" w:styleId="WW8Num7z0">
    <w:name w:val="WW8Num7z0"/>
    <w:rsid w:val="00064DDF"/>
    <w:rPr>
      <w:rFonts w:hint="default"/>
    </w:rPr>
  </w:style>
  <w:style w:type="character" w:customStyle="1" w:styleId="WW8Num7z1">
    <w:name w:val="WW8Num7z1"/>
    <w:rsid w:val="00064DDF"/>
  </w:style>
  <w:style w:type="character" w:customStyle="1" w:styleId="WW8Num7z2">
    <w:name w:val="WW8Num7z2"/>
    <w:rsid w:val="00064DDF"/>
  </w:style>
  <w:style w:type="character" w:customStyle="1" w:styleId="WW8Num7z3">
    <w:name w:val="WW8Num7z3"/>
    <w:rsid w:val="00064DDF"/>
  </w:style>
  <w:style w:type="character" w:customStyle="1" w:styleId="WW8Num7z4">
    <w:name w:val="WW8Num7z4"/>
    <w:rsid w:val="00064DDF"/>
  </w:style>
  <w:style w:type="character" w:customStyle="1" w:styleId="WW8Num7z5">
    <w:name w:val="WW8Num7z5"/>
    <w:rsid w:val="00064DDF"/>
  </w:style>
  <w:style w:type="character" w:customStyle="1" w:styleId="WW8Num7z6">
    <w:name w:val="WW8Num7z6"/>
    <w:rsid w:val="00064DDF"/>
  </w:style>
  <w:style w:type="character" w:customStyle="1" w:styleId="WW8Num7z7">
    <w:name w:val="WW8Num7z7"/>
    <w:rsid w:val="00064DDF"/>
  </w:style>
  <w:style w:type="character" w:customStyle="1" w:styleId="WW8Num7z8">
    <w:name w:val="WW8Num7z8"/>
    <w:rsid w:val="00064DDF"/>
  </w:style>
  <w:style w:type="character" w:customStyle="1" w:styleId="WW8Num8z0">
    <w:name w:val="WW8Num8z0"/>
    <w:rsid w:val="00064DDF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064DDF"/>
    <w:rPr>
      <w:rFonts w:ascii="Courier New" w:hAnsi="Courier New" w:cs="Courier New" w:hint="default"/>
    </w:rPr>
  </w:style>
  <w:style w:type="character" w:customStyle="1" w:styleId="WW8Num8z2">
    <w:name w:val="WW8Num8z2"/>
    <w:rsid w:val="00064DDF"/>
    <w:rPr>
      <w:rFonts w:ascii="Wingdings" w:hAnsi="Wingdings" w:cs="Wingdings" w:hint="default"/>
    </w:rPr>
  </w:style>
  <w:style w:type="character" w:customStyle="1" w:styleId="WW8Num8z3">
    <w:name w:val="WW8Num8z3"/>
    <w:rsid w:val="00064DDF"/>
    <w:rPr>
      <w:rFonts w:ascii="Symbol" w:hAnsi="Symbol" w:cs="Symbol" w:hint="default"/>
    </w:rPr>
  </w:style>
  <w:style w:type="character" w:customStyle="1" w:styleId="WW8Num9z0">
    <w:name w:val="WW8Num9z0"/>
    <w:rsid w:val="00064DDF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064DDF"/>
    <w:rPr>
      <w:rFonts w:ascii="Courier New" w:hAnsi="Courier New" w:cs="Courier New" w:hint="default"/>
    </w:rPr>
  </w:style>
  <w:style w:type="character" w:customStyle="1" w:styleId="WW8Num9z2">
    <w:name w:val="WW8Num9z2"/>
    <w:rsid w:val="00064DDF"/>
    <w:rPr>
      <w:rFonts w:ascii="Wingdings" w:hAnsi="Wingdings" w:cs="Wingdings" w:hint="default"/>
    </w:rPr>
  </w:style>
  <w:style w:type="character" w:customStyle="1" w:styleId="WW8Num9z3">
    <w:name w:val="WW8Num9z3"/>
    <w:rsid w:val="00064DDF"/>
    <w:rPr>
      <w:rFonts w:ascii="Symbol" w:hAnsi="Symbol" w:cs="Symbol" w:hint="default"/>
    </w:rPr>
  </w:style>
  <w:style w:type="character" w:customStyle="1" w:styleId="WW8Num10z0">
    <w:name w:val="WW8Num10z0"/>
    <w:rsid w:val="00064DDF"/>
    <w:rPr>
      <w:rFonts w:hint="default"/>
    </w:rPr>
  </w:style>
  <w:style w:type="character" w:customStyle="1" w:styleId="WW8Num10z1">
    <w:name w:val="WW8Num10z1"/>
    <w:rsid w:val="00064DDF"/>
  </w:style>
  <w:style w:type="character" w:customStyle="1" w:styleId="WW8Num10z2">
    <w:name w:val="WW8Num10z2"/>
    <w:rsid w:val="00064DDF"/>
  </w:style>
  <w:style w:type="character" w:customStyle="1" w:styleId="WW8Num10z3">
    <w:name w:val="WW8Num10z3"/>
    <w:rsid w:val="00064DDF"/>
  </w:style>
  <w:style w:type="character" w:customStyle="1" w:styleId="WW8Num10z4">
    <w:name w:val="WW8Num10z4"/>
    <w:rsid w:val="00064DDF"/>
  </w:style>
  <w:style w:type="character" w:customStyle="1" w:styleId="WW8Num10z5">
    <w:name w:val="WW8Num10z5"/>
    <w:rsid w:val="00064DDF"/>
  </w:style>
  <w:style w:type="character" w:customStyle="1" w:styleId="WW8Num10z6">
    <w:name w:val="WW8Num10z6"/>
    <w:rsid w:val="00064DDF"/>
  </w:style>
  <w:style w:type="character" w:customStyle="1" w:styleId="WW8Num10z7">
    <w:name w:val="WW8Num10z7"/>
    <w:rsid w:val="00064DDF"/>
  </w:style>
  <w:style w:type="character" w:customStyle="1" w:styleId="WW8Num10z8">
    <w:name w:val="WW8Num10z8"/>
    <w:rsid w:val="00064DDF"/>
  </w:style>
  <w:style w:type="character" w:customStyle="1" w:styleId="WW8Num11z0">
    <w:name w:val="WW8Num11z0"/>
    <w:rsid w:val="00064DDF"/>
    <w:rPr>
      <w:rFonts w:hint="default"/>
    </w:rPr>
  </w:style>
  <w:style w:type="character" w:customStyle="1" w:styleId="WW8Num11z1">
    <w:name w:val="WW8Num11z1"/>
    <w:rsid w:val="00064DDF"/>
  </w:style>
  <w:style w:type="character" w:customStyle="1" w:styleId="WW8Num11z2">
    <w:name w:val="WW8Num11z2"/>
    <w:rsid w:val="00064DDF"/>
  </w:style>
  <w:style w:type="character" w:customStyle="1" w:styleId="WW8Num11z3">
    <w:name w:val="WW8Num11z3"/>
    <w:rsid w:val="00064DDF"/>
  </w:style>
  <w:style w:type="character" w:customStyle="1" w:styleId="WW8Num11z4">
    <w:name w:val="WW8Num11z4"/>
    <w:rsid w:val="00064DDF"/>
  </w:style>
  <w:style w:type="character" w:customStyle="1" w:styleId="WW8Num11z5">
    <w:name w:val="WW8Num11z5"/>
    <w:rsid w:val="00064DDF"/>
  </w:style>
  <w:style w:type="character" w:customStyle="1" w:styleId="WW8Num11z6">
    <w:name w:val="WW8Num11z6"/>
    <w:rsid w:val="00064DDF"/>
  </w:style>
  <w:style w:type="character" w:customStyle="1" w:styleId="WW8Num11z7">
    <w:name w:val="WW8Num11z7"/>
    <w:rsid w:val="00064DDF"/>
  </w:style>
  <w:style w:type="character" w:customStyle="1" w:styleId="WW8Num11z8">
    <w:name w:val="WW8Num11z8"/>
    <w:rsid w:val="00064DDF"/>
  </w:style>
  <w:style w:type="character" w:customStyle="1" w:styleId="WW8Num12z0">
    <w:name w:val="WW8Num12z0"/>
    <w:rsid w:val="00064DDF"/>
  </w:style>
  <w:style w:type="character" w:customStyle="1" w:styleId="WW8Num12z1">
    <w:name w:val="WW8Num12z1"/>
    <w:rsid w:val="00064DDF"/>
  </w:style>
  <w:style w:type="character" w:customStyle="1" w:styleId="WW8Num12z2">
    <w:name w:val="WW8Num12z2"/>
    <w:rsid w:val="00064DDF"/>
  </w:style>
  <w:style w:type="character" w:customStyle="1" w:styleId="WW8Num12z3">
    <w:name w:val="WW8Num12z3"/>
    <w:rsid w:val="00064DDF"/>
  </w:style>
  <w:style w:type="character" w:customStyle="1" w:styleId="WW8Num12z4">
    <w:name w:val="WW8Num12z4"/>
    <w:rsid w:val="00064DDF"/>
  </w:style>
  <w:style w:type="character" w:customStyle="1" w:styleId="WW8Num12z5">
    <w:name w:val="WW8Num12z5"/>
    <w:rsid w:val="00064DDF"/>
  </w:style>
  <w:style w:type="character" w:customStyle="1" w:styleId="WW8Num12z6">
    <w:name w:val="WW8Num12z6"/>
    <w:rsid w:val="00064DDF"/>
  </w:style>
  <w:style w:type="character" w:customStyle="1" w:styleId="WW8Num12z7">
    <w:name w:val="WW8Num12z7"/>
    <w:rsid w:val="00064DDF"/>
  </w:style>
  <w:style w:type="character" w:customStyle="1" w:styleId="WW8Num12z8">
    <w:name w:val="WW8Num12z8"/>
    <w:rsid w:val="00064DDF"/>
  </w:style>
  <w:style w:type="character" w:customStyle="1" w:styleId="Domylnaczcionkaakapitu1">
    <w:name w:val="Domyślna czcionka akapitu1"/>
    <w:rsid w:val="00064DDF"/>
  </w:style>
  <w:style w:type="character" w:styleId="Hipercze">
    <w:name w:val="Hyperlink"/>
    <w:rsid w:val="00064DDF"/>
    <w:rPr>
      <w:color w:val="0000FF"/>
      <w:u w:val="single"/>
    </w:rPr>
  </w:style>
  <w:style w:type="character" w:styleId="Numerstrony">
    <w:name w:val="page number"/>
    <w:basedOn w:val="Domylnaczcionkaakapitu1"/>
    <w:rsid w:val="00064DDF"/>
  </w:style>
  <w:style w:type="character" w:styleId="UyteHipercze">
    <w:name w:val="FollowedHyperlink"/>
    <w:rsid w:val="00064DDF"/>
    <w:rPr>
      <w:color w:val="800080"/>
      <w:u w:val="single"/>
    </w:rPr>
  </w:style>
  <w:style w:type="character" w:customStyle="1" w:styleId="Znakiprzypiswdolnych">
    <w:name w:val="Znaki przypisów dolnych"/>
    <w:rsid w:val="00064DDF"/>
    <w:rPr>
      <w:vertAlign w:val="superscript"/>
    </w:rPr>
  </w:style>
  <w:style w:type="character" w:customStyle="1" w:styleId="Tekstpodstawowywcity2Znak">
    <w:name w:val="Tekst podstawowy wcięty 2 Znak"/>
    <w:rsid w:val="00064DDF"/>
    <w:rPr>
      <w:sz w:val="24"/>
      <w:szCs w:val="24"/>
    </w:rPr>
  </w:style>
  <w:style w:type="character" w:customStyle="1" w:styleId="TekstdymkaZnak">
    <w:name w:val="Tekst dymka Znak"/>
    <w:rsid w:val="00064DDF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064DDF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064DD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64DDF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064DDF"/>
  </w:style>
  <w:style w:type="paragraph" w:styleId="Legenda">
    <w:name w:val="caption"/>
    <w:basedOn w:val="Normalny"/>
    <w:qFormat/>
    <w:rsid w:val="00064DDF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064DDF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064DDF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064DDF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064DD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64DDF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064DDF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064DDF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064DDF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064DDF"/>
    <w:pPr>
      <w:ind w:left="708"/>
    </w:pPr>
  </w:style>
  <w:style w:type="paragraph" w:styleId="Tekstdymka">
    <w:name w:val="Balloon Text"/>
    <w:basedOn w:val="Normalny"/>
    <w:rsid w:val="00064DDF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064DDF"/>
    <w:pPr>
      <w:suppressLineNumbers/>
    </w:pPr>
  </w:style>
  <w:style w:type="paragraph" w:customStyle="1" w:styleId="Nagwektabeli">
    <w:name w:val="Nagłówek tabeli"/>
    <w:basedOn w:val="Zawartotabeli"/>
    <w:rsid w:val="00064DDF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9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C558BA-FF4F-4C86-9F02-B7D0EE23A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6</TotalTime>
  <Pages>1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4</cp:revision>
  <cp:lastPrinted>1995-11-21T16:41:00Z</cp:lastPrinted>
  <dcterms:created xsi:type="dcterms:W3CDTF">2020-03-12T10:42:00Z</dcterms:created>
  <dcterms:modified xsi:type="dcterms:W3CDTF">2020-05-07T08:53:00Z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